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E32E" w14:textId="63277F44" w:rsidR="00662B52" w:rsidRPr="00AC6728" w:rsidRDefault="00662B52" w:rsidP="00662B52">
      <w:pPr>
        <w:pStyle w:val="bNBSTitle"/>
      </w:pPr>
      <w:r w:rsidRPr="00AC6728">
        <w:t>14</w:t>
      </w:r>
      <w:r w:rsidR="00A364BC">
        <w:t>0</w:t>
      </w:r>
      <w:r w:rsidRPr="00AC6728">
        <w:t>/01</w:t>
      </w:r>
      <w:r w:rsidRPr="00AC6728">
        <w:tab/>
      </w:r>
      <w:r w:rsidRPr="00AC6728">
        <w:tab/>
      </w:r>
      <w:r w:rsidR="00A364BC">
        <w:t>DUCT/ WALL LININGS</w:t>
      </w:r>
      <w:r w:rsidR="00A155E8">
        <w:t xml:space="preserve"> – PANELS ONLY</w:t>
      </w:r>
      <w:r w:rsidRPr="00AC6728">
        <w:t xml:space="preserve"> </w:t>
      </w:r>
    </w:p>
    <w:p w14:paraId="71265039" w14:textId="77777777" w:rsidR="00C76D35" w:rsidRDefault="00C76D35" w:rsidP="00DC72D6">
      <w:pPr>
        <w:pStyle w:val="cNBSMain"/>
        <w:numPr>
          <w:ilvl w:val="0"/>
          <w:numId w:val="0"/>
        </w:numPr>
        <w:ind w:left="1135"/>
      </w:pPr>
    </w:p>
    <w:p w14:paraId="65E085DA" w14:textId="61425F5B" w:rsidR="00662B52" w:rsidRPr="00AC6728" w:rsidRDefault="00662B52" w:rsidP="00DC72D6">
      <w:pPr>
        <w:pStyle w:val="cNBSMain"/>
      </w:pPr>
      <w:r w:rsidRPr="00AC6728">
        <w:t>Drawing reference(s):</w:t>
      </w:r>
      <w:r w:rsidR="000B06D7">
        <w:t xml:space="preserve"> </w:t>
      </w:r>
      <w:r w:rsidR="00782F5A">
        <w:t>D.</w:t>
      </w:r>
      <w:proofErr w:type="gramStart"/>
      <w:r w:rsidR="002A4CDF">
        <w:t>P.</w:t>
      </w:r>
      <w:r w:rsidR="00782F5A">
        <w:t>LH</w:t>
      </w:r>
      <w:proofErr w:type="gramEnd"/>
      <w:r w:rsidR="00782F5A">
        <w:t>, D.</w:t>
      </w:r>
      <w:r w:rsidR="00521A10">
        <w:t>P.</w:t>
      </w:r>
      <w:r w:rsidR="00782F5A">
        <w:t>SH, D.</w:t>
      </w:r>
      <w:r w:rsidR="00521A10">
        <w:t>P.</w:t>
      </w:r>
      <w:r w:rsidR="00782F5A">
        <w:t>EH</w:t>
      </w:r>
    </w:p>
    <w:p w14:paraId="717BF2CE" w14:textId="77777777" w:rsidR="001A565D" w:rsidRDefault="00662B52" w:rsidP="00DC72D6">
      <w:pPr>
        <w:pStyle w:val="cNBSMain"/>
        <w:rPr>
          <w:lang w:val="en-US"/>
        </w:rPr>
      </w:pPr>
      <w:r w:rsidRPr="00AC6728">
        <w:t xml:space="preserve">Manufacturer and reference: </w:t>
      </w:r>
      <w:r w:rsidR="00C76D35" w:rsidRPr="00C76D35">
        <w:rPr>
          <w:lang w:val="en-US"/>
        </w:rPr>
        <w:t>Aaztec Associates Ltd. (Aaztec</w:t>
      </w:r>
      <w:r w:rsidR="00403FFF">
        <w:rPr>
          <w:lang w:val="en-US"/>
        </w:rPr>
        <w:t xml:space="preserve"> Washrooms</w:t>
      </w:r>
      <w:r w:rsidR="00C76D35" w:rsidRPr="00C76D35">
        <w:rPr>
          <w:lang w:val="en-US"/>
        </w:rPr>
        <w:t>)</w:t>
      </w:r>
      <w:r w:rsidR="00C76D35">
        <w:rPr>
          <w:lang w:val="en-US"/>
        </w:rPr>
        <w:t xml:space="preserve"> </w:t>
      </w:r>
      <w:proofErr w:type="spellStart"/>
      <w:r w:rsidR="00C76D35" w:rsidRPr="00C76D35">
        <w:rPr>
          <w:lang w:val="en-US"/>
        </w:rPr>
        <w:t>Becklands</w:t>
      </w:r>
      <w:proofErr w:type="spellEnd"/>
      <w:r w:rsidR="00C76D35" w:rsidRPr="00C76D35">
        <w:rPr>
          <w:lang w:val="en-US"/>
        </w:rPr>
        <w:t xml:space="preserve"> Close, Bar Lane, Boroughbridge, </w:t>
      </w:r>
      <w:proofErr w:type="spellStart"/>
      <w:proofErr w:type="gramStart"/>
      <w:r w:rsidR="00C76D35" w:rsidRPr="00C76D35">
        <w:rPr>
          <w:lang w:val="en-US"/>
        </w:rPr>
        <w:t>N.Yorks</w:t>
      </w:r>
      <w:proofErr w:type="spellEnd"/>
      <w:proofErr w:type="gramEnd"/>
      <w:r w:rsidR="00C76D35" w:rsidRPr="00C76D35">
        <w:rPr>
          <w:lang w:val="en-US"/>
        </w:rPr>
        <w:t>, YO51 9NR</w:t>
      </w:r>
      <w:r w:rsidR="00C76D35">
        <w:rPr>
          <w:lang w:val="en-US"/>
        </w:rPr>
        <w:t xml:space="preserve">. </w:t>
      </w:r>
    </w:p>
    <w:p w14:paraId="3B1EB748" w14:textId="77777777" w:rsidR="000B06D7" w:rsidRDefault="00C76D35" w:rsidP="00DC72D6">
      <w:pPr>
        <w:pStyle w:val="cNBSMain"/>
        <w:numPr>
          <w:ilvl w:val="0"/>
          <w:numId w:val="0"/>
        </w:numPr>
        <w:ind w:left="1135"/>
        <w:rPr>
          <w:lang w:val="en-US"/>
        </w:rPr>
      </w:pPr>
      <w:r w:rsidRPr="00C76D35">
        <w:rPr>
          <w:lang w:val="en-US"/>
        </w:rPr>
        <w:t xml:space="preserve">Tel: 01423 326400 </w:t>
      </w:r>
      <w:r w:rsidR="001A565D">
        <w:rPr>
          <w:lang w:val="en-US"/>
        </w:rPr>
        <w:t>Email: sales@aaztec.com</w:t>
      </w:r>
    </w:p>
    <w:p w14:paraId="246A151B" w14:textId="77777777" w:rsidR="000B06D7" w:rsidRPr="000B06D7" w:rsidRDefault="000B06D7" w:rsidP="00DC72D6">
      <w:pPr>
        <w:pStyle w:val="cNBSMain"/>
        <w:numPr>
          <w:ilvl w:val="0"/>
          <w:numId w:val="0"/>
        </w:numPr>
        <w:ind w:left="284"/>
        <w:rPr>
          <w:lang w:val="en-US"/>
        </w:rPr>
      </w:pPr>
    </w:p>
    <w:p w14:paraId="14B87F62" w14:textId="625B8409" w:rsidR="0010155E" w:rsidRPr="00DC72D6" w:rsidRDefault="00662B52" w:rsidP="00DC72D6">
      <w:pPr>
        <w:pStyle w:val="cNBSMain"/>
      </w:pPr>
      <w:r w:rsidRPr="00DC72D6">
        <w:t>Product:</w:t>
      </w:r>
      <w:r w:rsidR="00C76D35" w:rsidRPr="00DC72D6">
        <w:t xml:space="preserve"> </w:t>
      </w:r>
      <w:r w:rsidR="00C76D35" w:rsidRPr="00DC72D6">
        <w:rPr>
          <w:b/>
          <w:bCs/>
        </w:rPr>
        <w:t>SGL/CDF</w:t>
      </w:r>
      <w:r w:rsidR="0010155E" w:rsidRPr="00DC72D6">
        <w:rPr>
          <w:b/>
          <w:bCs/>
        </w:rPr>
        <w:t xml:space="preserve"> </w:t>
      </w:r>
      <w:r w:rsidR="006E6D67">
        <w:rPr>
          <w:b/>
          <w:bCs/>
        </w:rPr>
        <w:t>Ducts – Panels Only</w:t>
      </w:r>
    </w:p>
    <w:p w14:paraId="65099EB8" w14:textId="4E7BBF6C" w:rsidR="00B85F84" w:rsidRDefault="00346DA2" w:rsidP="009C7FAC">
      <w:pPr>
        <w:pStyle w:val="cNBSMain"/>
        <w:numPr>
          <w:ilvl w:val="0"/>
          <w:numId w:val="0"/>
        </w:numPr>
        <w:ind w:left="1135"/>
      </w:pPr>
      <w:r w:rsidRPr="00403FFF">
        <w:t>Design</w:t>
      </w:r>
      <w:r w:rsidR="000278D9">
        <w:t>/Height</w:t>
      </w:r>
      <w:r w:rsidR="005F4FB3">
        <w:t xml:space="preserve">: </w:t>
      </w:r>
      <w:r w:rsidR="00FE3594">
        <w:t>See options below</w:t>
      </w:r>
      <w:r w:rsidR="00AA207C">
        <w:t>.</w:t>
      </w:r>
      <w:r w:rsidR="00FE3594">
        <w:t xml:space="preserve"> </w:t>
      </w:r>
    </w:p>
    <w:p w14:paraId="22346640" w14:textId="77777777" w:rsidR="00FE3594" w:rsidRDefault="00FE3594" w:rsidP="009C7FAC">
      <w:pPr>
        <w:pStyle w:val="cNBSMain"/>
        <w:numPr>
          <w:ilvl w:val="0"/>
          <w:numId w:val="0"/>
        </w:numPr>
        <w:ind w:left="1135"/>
      </w:pPr>
    </w:p>
    <w:p w14:paraId="414AB3D1" w14:textId="097B94D6" w:rsidR="005F4FB3" w:rsidRPr="00403FFF" w:rsidRDefault="0091208D" w:rsidP="00C746E0">
      <w:pPr>
        <w:pStyle w:val="cNBSMain"/>
        <w:numPr>
          <w:ilvl w:val="0"/>
          <w:numId w:val="0"/>
        </w:numPr>
        <w:ind w:left="1135"/>
      </w:pPr>
      <w:r>
        <w:t>Panels</w:t>
      </w:r>
      <w:r w:rsidR="005F4FB3" w:rsidRPr="00403FFF">
        <w:t xml:space="preserve">: </w:t>
      </w:r>
    </w:p>
    <w:p w14:paraId="7733E27C" w14:textId="3848732E" w:rsidR="002833B9" w:rsidRDefault="002833B9" w:rsidP="002833B9">
      <w:pPr>
        <w:pStyle w:val="cNBSMain"/>
      </w:pPr>
      <w:r>
        <w:t>Material/T</w:t>
      </w:r>
      <w:r w:rsidRPr="00AC6728">
        <w:t>hickness: 1</w:t>
      </w:r>
      <w:r>
        <w:t>2</w:t>
      </w:r>
      <w:r w:rsidR="001B0E1B">
        <w:t>-13</w:t>
      </w:r>
      <w:r w:rsidRPr="00AC6728">
        <w:t xml:space="preserve">mm nominal </w:t>
      </w:r>
      <w:r>
        <w:t>Solid Grade laminate (SGL) or 12</w:t>
      </w:r>
      <w:r w:rsidR="001B0E1B">
        <w:t>-13</w:t>
      </w:r>
      <w:r>
        <w:t>mm nominal Compact Density Fibre Board (CDF) finished with choice of laminate colour.</w:t>
      </w:r>
    </w:p>
    <w:p w14:paraId="5E5E0F65" w14:textId="00CCDE60" w:rsidR="00D01C74" w:rsidRDefault="00D01C74" w:rsidP="00D01C74">
      <w:pPr>
        <w:pStyle w:val="cNBSMain"/>
      </w:pPr>
      <w:r w:rsidRPr="00AC6728">
        <w:t xml:space="preserve">Edge treatment: </w:t>
      </w:r>
      <w:r>
        <w:t>Half bull nose to all edges</w:t>
      </w:r>
      <w:r w:rsidR="00AA207C">
        <w:t>.</w:t>
      </w:r>
    </w:p>
    <w:p w14:paraId="5037777D" w14:textId="4236A966" w:rsidR="00D01C74" w:rsidRDefault="00D01C74" w:rsidP="00C746E0">
      <w:pPr>
        <w:pStyle w:val="cNBSMain"/>
      </w:pPr>
      <w:r w:rsidRPr="00AC6728">
        <w:t xml:space="preserve">Colour/Finish: </w:t>
      </w:r>
      <w:r>
        <w:t>From our standard range.</w:t>
      </w:r>
    </w:p>
    <w:p w14:paraId="5E6322C3" w14:textId="5418A324" w:rsidR="00D01C74" w:rsidRDefault="00D01C74" w:rsidP="00C746E0">
      <w:pPr>
        <w:pStyle w:val="cNBSMain"/>
        <w:numPr>
          <w:ilvl w:val="0"/>
          <w:numId w:val="0"/>
        </w:numPr>
        <w:ind w:left="1135"/>
      </w:pPr>
      <w:r>
        <w:t>Flash Gaps:</w:t>
      </w:r>
    </w:p>
    <w:p w14:paraId="38A03F8D" w14:textId="094D8D2D" w:rsidR="00662B52" w:rsidRPr="00AC6728" w:rsidRDefault="009A18DB" w:rsidP="00DC72D6">
      <w:pPr>
        <w:pStyle w:val="cNBSMain"/>
      </w:pPr>
      <w:r>
        <w:t>Material</w:t>
      </w:r>
      <w:r w:rsidR="00096FF1">
        <w:t>/</w:t>
      </w:r>
      <w:r w:rsidR="00690914">
        <w:t>T</w:t>
      </w:r>
      <w:r w:rsidR="00662B52" w:rsidRPr="00AC6728">
        <w:t xml:space="preserve">hickness: </w:t>
      </w:r>
      <w:r w:rsidR="00096FF1" w:rsidRPr="00AC6728">
        <w:t>1</w:t>
      </w:r>
      <w:r w:rsidR="006B55D2">
        <w:t>2</w:t>
      </w:r>
      <w:r w:rsidR="001B0E1B">
        <w:t>-13</w:t>
      </w:r>
      <w:r w:rsidR="00096FF1" w:rsidRPr="00AC6728">
        <w:t xml:space="preserve">mm nominal </w:t>
      </w:r>
      <w:r w:rsidR="00096FF1">
        <w:t xml:space="preserve">Solid Grade laminate (SGL) </w:t>
      </w:r>
      <w:r w:rsidR="006B55D2">
        <w:t>or 12</w:t>
      </w:r>
      <w:r w:rsidR="001B0E1B">
        <w:t>-13</w:t>
      </w:r>
      <w:r w:rsidR="006B55D2">
        <w:t xml:space="preserve">mm </w:t>
      </w:r>
      <w:r w:rsidR="005F4FB3">
        <w:t>nominal Compact Density Fibre Board (CDF)</w:t>
      </w:r>
      <w:r w:rsidR="00096FF1">
        <w:t xml:space="preserve"> finished with choice of laminate colour.</w:t>
      </w:r>
    </w:p>
    <w:p w14:paraId="76B2CD5A" w14:textId="01B87F9F" w:rsidR="00662B52" w:rsidRDefault="00662B52" w:rsidP="00DC72D6">
      <w:pPr>
        <w:pStyle w:val="cNBSMain"/>
      </w:pPr>
      <w:r w:rsidRPr="00AC6728">
        <w:t xml:space="preserve">Edge treatment: </w:t>
      </w:r>
      <w:r w:rsidR="009A15EC">
        <w:t>No treatment (Saw cut)</w:t>
      </w:r>
      <w:r w:rsidR="00FA73AD">
        <w:t>.</w:t>
      </w:r>
    </w:p>
    <w:p w14:paraId="2237C7A5" w14:textId="4ADA09AA" w:rsidR="006535FC" w:rsidRDefault="00096FF1" w:rsidP="006535FC">
      <w:pPr>
        <w:pStyle w:val="cNBSMain"/>
      </w:pPr>
      <w:r w:rsidRPr="00AC6728">
        <w:t xml:space="preserve">Colour/Finish: </w:t>
      </w:r>
      <w:r w:rsidR="00900936">
        <w:t>F</w:t>
      </w:r>
      <w:r>
        <w:t>rom our standard range.</w:t>
      </w:r>
    </w:p>
    <w:p w14:paraId="3F133315" w14:textId="77777777" w:rsidR="002B42A1" w:rsidRDefault="002B42A1" w:rsidP="00C746E0">
      <w:pPr>
        <w:pStyle w:val="cNBSMain"/>
        <w:numPr>
          <w:ilvl w:val="0"/>
          <w:numId w:val="0"/>
        </w:numPr>
        <w:ind w:left="1135"/>
      </w:pPr>
    </w:p>
    <w:p w14:paraId="01A43FC3" w14:textId="669DE78D" w:rsidR="00503195" w:rsidRDefault="006535FC" w:rsidP="00503195">
      <w:pPr>
        <w:pStyle w:val="cNBSMain"/>
      </w:pPr>
      <w:r>
        <w:t>Supporting framework</w:t>
      </w:r>
      <w:r w:rsidR="00DF6F1C">
        <w:t>: By Others</w:t>
      </w:r>
      <w:r w:rsidR="00AA207C">
        <w:t>.</w:t>
      </w:r>
    </w:p>
    <w:p w14:paraId="14B73B26" w14:textId="2220B4B0" w:rsidR="002B42A1" w:rsidRDefault="002B42A1" w:rsidP="002B42A1">
      <w:pPr>
        <w:pStyle w:val="cNBSMain"/>
      </w:pPr>
      <w:r w:rsidRPr="00AC6728">
        <w:t>Method of fixing panels</w:t>
      </w:r>
      <w:r w:rsidR="0001237B">
        <w:t xml:space="preserve">: </w:t>
      </w:r>
      <w:r w:rsidR="00091CDA">
        <w:t>C</w:t>
      </w:r>
      <w:r w:rsidR="0001237B">
        <w:t>o</w:t>
      </w:r>
      <w:r w:rsidR="00A45C10">
        <w:t xml:space="preserve">ncealed plastic </w:t>
      </w:r>
      <w:proofErr w:type="spellStart"/>
      <w:r w:rsidR="00A45C10">
        <w:t>keku</w:t>
      </w:r>
      <w:proofErr w:type="spellEnd"/>
      <w:r w:rsidR="00A45C10">
        <w:t xml:space="preserve"> clips </w:t>
      </w:r>
      <w:r w:rsidR="00CF0E30">
        <w:t xml:space="preserve">fitted </w:t>
      </w:r>
      <w:r w:rsidR="00136387">
        <w:t xml:space="preserve">to </w:t>
      </w:r>
      <w:r w:rsidR="00750332">
        <w:t xml:space="preserve">internal edges of </w:t>
      </w:r>
      <w:proofErr w:type="spellStart"/>
      <w:r w:rsidR="00750332">
        <w:t>flash</w:t>
      </w:r>
      <w:r w:rsidR="00514DB9">
        <w:t>gap</w:t>
      </w:r>
      <w:proofErr w:type="spellEnd"/>
      <w:r w:rsidR="00750332">
        <w:t xml:space="preserve"> strips </w:t>
      </w:r>
      <w:r w:rsidR="00B55AAA">
        <w:t>and reverse o</w:t>
      </w:r>
      <w:r w:rsidR="00A0010D">
        <w:t>f</w:t>
      </w:r>
      <w:r w:rsidR="00B55AAA">
        <w:t xml:space="preserve"> access panels</w:t>
      </w:r>
      <w:r w:rsidR="00A0010D">
        <w:t>.</w:t>
      </w:r>
    </w:p>
    <w:p w14:paraId="68EB652C" w14:textId="46EECFC4" w:rsidR="009E28E9" w:rsidRDefault="009E28E9" w:rsidP="009E28E9">
      <w:pPr>
        <w:pStyle w:val="cNBSMain"/>
      </w:pPr>
      <w:r w:rsidRPr="00AC6728">
        <w:t xml:space="preserve">Joint treatment: </w:t>
      </w:r>
      <w:r>
        <w:t>N</w:t>
      </w:r>
      <w:r w:rsidRPr="00AC6728">
        <w:t xml:space="preserve">ominal </w:t>
      </w:r>
      <w:r>
        <w:t>5</w:t>
      </w:r>
      <w:r w:rsidRPr="00AC6728">
        <w:t xml:space="preserve">0mm wide </w:t>
      </w:r>
      <w:proofErr w:type="spellStart"/>
      <w:r>
        <w:t>flashgap</w:t>
      </w:r>
      <w:proofErr w:type="spellEnd"/>
      <w:r>
        <w:t xml:space="preserve"> </w:t>
      </w:r>
      <w:r w:rsidRPr="00AC6728">
        <w:t>between each panel section</w:t>
      </w:r>
      <w:r>
        <w:t xml:space="preserve"> or too partition face and 100mm high plinth and header </w:t>
      </w:r>
      <w:proofErr w:type="spellStart"/>
      <w:r>
        <w:t>flashgap</w:t>
      </w:r>
      <w:proofErr w:type="spellEnd"/>
      <w:r>
        <w:t>.</w:t>
      </w:r>
      <w:r w:rsidR="00D901D5">
        <w:t xml:space="preserve"> </w:t>
      </w:r>
      <w:proofErr w:type="spellStart"/>
      <w:r w:rsidR="00D901D5">
        <w:t>Flashgaps</w:t>
      </w:r>
      <w:proofErr w:type="spellEnd"/>
      <w:r w:rsidR="00D901D5">
        <w:t xml:space="preserve"> </w:t>
      </w:r>
      <w:r w:rsidR="00D901D5">
        <w:t>c</w:t>
      </w:r>
      <w:r w:rsidR="00D901D5">
        <w:t>an be adjusted.</w:t>
      </w:r>
    </w:p>
    <w:p w14:paraId="659E7FB9" w14:textId="6012DD54" w:rsidR="00C73F8A" w:rsidRPr="000A0D7B" w:rsidRDefault="00C73F8A" w:rsidP="00DC72D6">
      <w:pPr>
        <w:pStyle w:val="cNBSMain"/>
      </w:pPr>
      <w:r w:rsidRPr="000A0D7B">
        <w:t>Fixings:</w:t>
      </w:r>
      <w:r w:rsidR="0042776A" w:rsidRPr="000A0D7B">
        <w:t xml:space="preserve"> </w:t>
      </w:r>
      <w:proofErr w:type="spellStart"/>
      <w:r w:rsidR="0042776A" w:rsidRPr="000A0D7B">
        <w:t>keku</w:t>
      </w:r>
      <w:proofErr w:type="spellEnd"/>
      <w:r w:rsidR="0042776A" w:rsidRPr="000A0D7B">
        <w:t xml:space="preserve"> clip</w:t>
      </w:r>
      <w:r w:rsidR="00A25D84">
        <w:t>s with screws and drill</w:t>
      </w:r>
      <w:r w:rsidR="002C0C0C">
        <w:t xml:space="preserve"> bit</w:t>
      </w:r>
      <w:r w:rsidR="005B607D" w:rsidRPr="000A0D7B">
        <w:t>.</w:t>
      </w:r>
    </w:p>
    <w:p w14:paraId="0C96D166" w14:textId="7C6B7510" w:rsidR="00F61BEB" w:rsidRPr="00D77A24" w:rsidRDefault="00662B52" w:rsidP="00DC72D6">
      <w:pPr>
        <w:pStyle w:val="cNBSMain"/>
      </w:pPr>
      <w:r w:rsidRPr="00D77A24">
        <w:t xml:space="preserve">Included features: </w:t>
      </w:r>
      <w:r w:rsidR="001459E0" w:rsidRPr="00D77A24">
        <w:t>Lift</w:t>
      </w:r>
      <w:r w:rsidR="00CA739B" w:rsidRPr="00D77A24">
        <w:t>-</w:t>
      </w:r>
      <w:r w:rsidR="00F241B3" w:rsidRPr="00D77A24">
        <w:t>of</w:t>
      </w:r>
      <w:r w:rsidR="00403FFF" w:rsidRPr="00D77A24">
        <w:t>f</w:t>
      </w:r>
      <w:r w:rsidR="00F241B3" w:rsidRPr="00D77A24">
        <w:t xml:space="preserve"> </w:t>
      </w:r>
      <w:r w:rsidRPr="00D77A24">
        <w:t>access panels</w:t>
      </w:r>
      <w:r w:rsidR="00F241B3" w:rsidRPr="00D77A24">
        <w:t xml:space="preserve"> fitted with plastic </w:t>
      </w:r>
      <w:proofErr w:type="spellStart"/>
      <w:r w:rsidR="00F241B3" w:rsidRPr="00D77A24">
        <w:t>ke</w:t>
      </w:r>
      <w:r w:rsidR="002C365D" w:rsidRPr="00D77A24">
        <w:t>k</w:t>
      </w:r>
      <w:r w:rsidR="00F241B3" w:rsidRPr="00D77A24">
        <w:t>u</w:t>
      </w:r>
      <w:proofErr w:type="spellEnd"/>
      <w:r w:rsidR="00F241B3" w:rsidRPr="00D77A24">
        <w:t xml:space="preserve"> clips</w:t>
      </w:r>
      <w:r w:rsidR="00AA207C">
        <w:t>.</w:t>
      </w:r>
    </w:p>
    <w:p w14:paraId="51C932B2" w14:textId="29C76883" w:rsidR="00D2679B" w:rsidRPr="00D77A24" w:rsidRDefault="00A550F3" w:rsidP="00DC72D6">
      <w:pPr>
        <w:pStyle w:val="cNBSMain"/>
      </w:pPr>
      <w:r w:rsidRPr="00D77A24">
        <w:t>Assembly: Supplied as</w:t>
      </w:r>
      <w:r w:rsidR="00D4368A" w:rsidRPr="00D77A24">
        <w:t xml:space="preserve"> </w:t>
      </w:r>
      <w:r w:rsidR="000A1119" w:rsidRPr="00D77A24">
        <w:t>lo</w:t>
      </w:r>
      <w:r w:rsidR="00761372" w:rsidRPr="00D77A24">
        <w:t>ose panels and fixings</w:t>
      </w:r>
      <w:r w:rsidR="00860160" w:rsidRPr="00D77A24">
        <w:t>, w</w:t>
      </w:r>
      <w:r w:rsidR="00C960C6" w:rsidRPr="00D77A24">
        <w:t>here</w:t>
      </w:r>
      <w:r w:rsidR="000935EA" w:rsidRPr="00D77A24">
        <w:t xml:space="preserve"> flashing</w:t>
      </w:r>
      <w:r w:rsidR="00F679EE">
        <w:t>,</w:t>
      </w:r>
      <w:r w:rsidR="00E06C7F">
        <w:t xml:space="preserve"> optional top lid and end return </w:t>
      </w:r>
      <w:r w:rsidR="000935EA" w:rsidRPr="00D77A24">
        <w:t>supplied oversized to scribe on site</w:t>
      </w:r>
      <w:r w:rsidR="00E810CE" w:rsidRPr="00D77A24">
        <w:t xml:space="preserve">. </w:t>
      </w:r>
      <w:r w:rsidR="00C15869" w:rsidRPr="00D77A24">
        <w:t>Requi</w:t>
      </w:r>
      <w:r w:rsidR="00C86A27" w:rsidRPr="00D77A24">
        <w:t>res supporting framework.</w:t>
      </w:r>
    </w:p>
    <w:p w14:paraId="45E95263" w14:textId="77777777" w:rsidR="00F61BEB" w:rsidRDefault="00F61BEB" w:rsidP="001A2CAF">
      <w:pPr>
        <w:pStyle w:val="cNBSMain"/>
        <w:numPr>
          <w:ilvl w:val="0"/>
          <w:numId w:val="0"/>
        </w:numPr>
        <w:ind w:left="1135" w:hanging="851"/>
      </w:pPr>
    </w:p>
    <w:p w14:paraId="230A83D9" w14:textId="47AE1A7A" w:rsidR="00F61BEB" w:rsidRDefault="00FE3594" w:rsidP="006F6FF2">
      <w:pPr>
        <w:pStyle w:val="dOption"/>
      </w:pPr>
      <w:r>
        <w:t xml:space="preserve">Height </w:t>
      </w:r>
      <w:r w:rsidR="006F6FF2">
        <w:t>options</w:t>
      </w:r>
      <w:r w:rsidR="00980489">
        <w:t xml:space="preserve"> (see diag</w:t>
      </w:r>
      <w:r w:rsidR="00CE1572">
        <w:t>rams)</w:t>
      </w:r>
    </w:p>
    <w:p w14:paraId="2B033BDC" w14:textId="1BCDF456" w:rsidR="00CB057E" w:rsidRDefault="00CB057E" w:rsidP="005B607D">
      <w:pPr>
        <w:pStyle w:val="dNBSOption"/>
      </w:pPr>
      <w:r>
        <w:t xml:space="preserve">Low height </w:t>
      </w:r>
      <w:r w:rsidR="003E7202">
        <w:t>(120</w:t>
      </w:r>
      <w:r w:rsidR="00F0451B">
        <w:t>0-2000mm</w:t>
      </w:r>
      <w:r w:rsidR="001349BB">
        <w:t>)</w:t>
      </w:r>
    </w:p>
    <w:p w14:paraId="6CC12CF5" w14:textId="6E4364AE" w:rsidR="00CB057E" w:rsidRDefault="00CB057E" w:rsidP="005B607D">
      <w:pPr>
        <w:pStyle w:val="dNBSOption"/>
      </w:pPr>
      <w:r>
        <w:t xml:space="preserve">Full height </w:t>
      </w:r>
      <w:r w:rsidR="001349BB">
        <w:t>(</w:t>
      </w:r>
      <w:r w:rsidR="003F0FF3">
        <w:t>2000-</w:t>
      </w:r>
      <w:r w:rsidR="002F171A">
        <w:t>2600mm)</w:t>
      </w:r>
    </w:p>
    <w:p w14:paraId="6678A71D" w14:textId="4D3C5D33" w:rsidR="00CB057E" w:rsidRDefault="00CB057E" w:rsidP="005B607D">
      <w:pPr>
        <w:pStyle w:val="dNBSOption"/>
      </w:pPr>
      <w:r>
        <w:t xml:space="preserve">Extended height </w:t>
      </w:r>
      <w:r w:rsidR="002F171A">
        <w:t>(Over 2600mm)</w:t>
      </w:r>
      <w:r w:rsidR="008730C8">
        <w:t xml:space="preserve"> </w:t>
      </w:r>
      <w:r w:rsidR="008730C8">
        <w:t>(Split top panel with 30mm flash gap between)</w:t>
      </w:r>
    </w:p>
    <w:p w14:paraId="72DE74CC" w14:textId="77777777" w:rsidR="001A2CAF" w:rsidRDefault="001A2CAF" w:rsidP="001A2CAF">
      <w:pPr>
        <w:pStyle w:val="dOption"/>
      </w:pPr>
    </w:p>
    <w:p w14:paraId="01C08A1A" w14:textId="2D32404C" w:rsidR="0053639C" w:rsidRDefault="0053639C" w:rsidP="0053639C">
      <w:pPr>
        <w:pStyle w:val="dOption"/>
      </w:pPr>
      <w:r>
        <w:t>Panel split options</w:t>
      </w:r>
      <w:r w:rsidR="00980489">
        <w:t xml:space="preserve"> (see diagrams)</w:t>
      </w:r>
    </w:p>
    <w:p w14:paraId="7D0D0640" w14:textId="735DD38E" w:rsidR="0084175D" w:rsidRDefault="0053639C" w:rsidP="005B607D">
      <w:pPr>
        <w:pStyle w:val="dNBSOption"/>
      </w:pPr>
      <w:r>
        <w:t>Back to wall pan</w:t>
      </w:r>
    </w:p>
    <w:p w14:paraId="7B3FD1E3" w14:textId="38F50B48" w:rsidR="00D845B2" w:rsidRDefault="00D845B2" w:rsidP="005B607D">
      <w:pPr>
        <w:pStyle w:val="dNBSOption"/>
      </w:pPr>
      <w:r>
        <w:t>Wall hung pan</w:t>
      </w:r>
    </w:p>
    <w:p w14:paraId="2BBEA385" w14:textId="3EB79E98" w:rsidR="00D845B2" w:rsidRDefault="005745F6" w:rsidP="005B607D">
      <w:pPr>
        <w:pStyle w:val="dNBSOption"/>
      </w:pPr>
      <w:r>
        <w:t>Urinal</w:t>
      </w:r>
    </w:p>
    <w:p w14:paraId="673C2310" w14:textId="636F4504" w:rsidR="006259B9" w:rsidRDefault="00396A29" w:rsidP="008F4FD7">
      <w:pPr>
        <w:pStyle w:val="dNBSOption"/>
      </w:pPr>
      <w:r>
        <w:t>Sink</w:t>
      </w:r>
      <w:r w:rsidR="005934DD">
        <w:t xml:space="preserve"> with</w:t>
      </w:r>
      <w:r w:rsidR="008F4FD7">
        <w:t xml:space="preserve"> exposed trap </w:t>
      </w:r>
      <w:r w:rsidR="00256E15">
        <w:t>and waste</w:t>
      </w:r>
    </w:p>
    <w:p w14:paraId="659A2205" w14:textId="5C6CB535" w:rsidR="008F4FD7" w:rsidRDefault="008F4FD7" w:rsidP="008F4FD7">
      <w:pPr>
        <w:pStyle w:val="dNBSOption"/>
      </w:pPr>
      <w:r>
        <w:t xml:space="preserve">Sink </w:t>
      </w:r>
      <w:r w:rsidR="005934DD">
        <w:t xml:space="preserve">with </w:t>
      </w:r>
      <w:r w:rsidR="00256E15">
        <w:t>concealed trap and waste</w:t>
      </w:r>
    </w:p>
    <w:p w14:paraId="0F02F900" w14:textId="77777777" w:rsidR="00F241B3" w:rsidRDefault="00F241B3" w:rsidP="008825EC">
      <w:pPr>
        <w:pStyle w:val="dOption"/>
        <w:ind w:left="0"/>
      </w:pPr>
    </w:p>
    <w:p w14:paraId="001720B0" w14:textId="77777777" w:rsidR="00F241B3" w:rsidRDefault="00D15C43" w:rsidP="00F241B3">
      <w:pPr>
        <w:pStyle w:val="dOption"/>
      </w:pPr>
      <w:r>
        <w:t>O</w:t>
      </w:r>
      <w:r w:rsidR="00972D4A">
        <w:t>ptio</w:t>
      </w:r>
      <w:r>
        <w:t>nal extras</w:t>
      </w:r>
    </w:p>
    <w:p w14:paraId="7EF22ED6" w14:textId="77777777" w:rsidR="00BF7427" w:rsidRDefault="00BF7427" w:rsidP="00BF7427">
      <w:pPr>
        <w:pStyle w:val="dNBSOption"/>
        <w:tabs>
          <w:tab w:val="left" w:pos="1134"/>
        </w:tabs>
      </w:pPr>
      <w:r>
        <w:t>Header to be extended above the ceiling line by 50mm</w:t>
      </w:r>
    </w:p>
    <w:p w14:paraId="2BFBC40D" w14:textId="77777777" w:rsidR="00BF7427" w:rsidRDefault="00BF7427" w:rsidP="00BF7427">
      <w:pPr>
        <w:pStyle w:val="dNBSOption"/>
        <w:tabs>
          <w:tab w:val="left" w:pos="1134"/>
        </w:tabs>
      </w:pPr>
      <w:r>
        <w:t xml:space="preserve">Push-on </w:t>
      </w:r>
      <w:proofErr w:type="spellStart"/>
      <w:r>
        <w:t>keku</w:t>
      </w:r>
      <w:proofErr w:type="spellEnd"/>
      <w:r>
        <w:t xml:space="preserve"> clips</w:t>
      </w:r>
    </w:p>
    <w:p w14:paraId="7B080D46" w14:textId="12B96268" w:rsidR="00BF7427" w:rsidRDefault="00BF7427" w:rsidP="00BF7427">
      <w:pPr>
        <w:pStyle w:val="dNBSOption"/>
        <w:tabs>
          <w:tab w:val="left" w:pos="1134"/>
        </w:tabs>
      </w:pPr>
      <w:r>
        <w:t>End return</w:t>
      </w:r>
    </w:p>
    <w:p w14:paraId="124DAF72" w14:textId="6C119EDA" w:rsidR="00F241B3" w:rsidRDefault="006D639C" w:rsidP="00F61BEB">
      <w:pPr>
        <w:pStyle w:val="dNBSOption"/>
        <w:tabs>
          <w:tab w:val="left" w:pos="1134"/>
        </w:tabs>
      </w:pPr>
      <w:r>
        <w:t xml:space="preserve">Side </w:t>
      </w:r>
      <w:r w:rsidR="00F57750">
        <w:t>h</w:t>
      </w:r>
      <w:r w:rsidR="00F241B3">
        <w:t xml:space="preserve">inged </w:t>
      </w:r>
      <w:r w:rsidR="008332A4">
        <w:t xml:space="preserve">&amp; </w:t>
      </w:r>
      <w:r w:rsidR="00F241B3">
        <w:t>lockable access panel</w:t>
      </w:r>
    </w:p>
    <w:p w14:paraId="2291B445" w14:textId="6CF14592" w:rsidR="00F57750" w:rsidRDefault="00F57750" w:rsidP="00F57750">
      <w:pPr>
        <w:pStyle w:val="dNBSOption"/>
        <w:tabs>
          <w:tab w:val="left" w:pos="1134"/>
        </w:tabs>
      </w:pPr>
      <w:r>
        <w:t>Top hinged &amp; lockable access pane</w:t>
      </w:r>
      <w:r w:rsidR="00152E1F">
        <w:t>l</w:t>
      </w:r>
    </w:p>
    <w:p w14:paraId="0293BA0A" w14:textId="2DEE3BD6" w:rsidR="0010155E" w:rsidRDefault="0037451D" w:rsidP="001A2CAF">
      <w:pPr>
        <w:pStyle w:val="dNBSOption"/>
        <w:tabs>
          <w:tab w:val="left" w:pos="1134"/>
        </w:tabs>
      </w:pPr>
      <w:r>
        <w:t>Top hinged &amp;</w:t>
      </w:r>
      <w:r w:rsidR="00957E2F">
        <w:t xml:space="preserve"> push to</w:t>
      </w:r>
      <w:r>
        <w:t xml:space="preserve"> lock access panel</w:t>
      </w:r>
    </w:p>
    <w:p w14:paraId="277A5AF5" w14:textId="6E16FA61" w:rsidR="007D0EA2" w:rsidRPr="001A565D" w:rsidRDefault="006D0B76" w:rsidP="001A2CAF">
      <w:pPr>
        <w:pStyle w:val="dNBSOption"/>
        <w:tabs>
          <w:tab w:val="left" w:pos="1134"/>
        </w:tabs>
      </w:pPr>
      <w:r>
        <w:t>DDA</w:t>
      </w:r>
      <w:r w:rsidR="007D3D53">
        <w:t xml:space="preserve"> </w:t>
      </w:r>
      <w:r w:rsidR="00446019">
        <w:t>compliant</w:t>
      </w:r>
      <w:r w:rsidR="007D3D53">
        <w:t xml:space="preserve"> </w:t>
      </w:r>
      <w:r w:rsidR="00446019">
        <w:t xml:space="preserve">panel and flashing </w:t>
      </w:r>
      <w:r w:rsidR="009E5695">
        <w:t>split</w:t>
      </w:r>
      <w:r w:rsidR="004E359F">
        <w:t>s</w:t>
      </w:r>
    </w:p>
    <w:sectPr w:rsidR="007D0EA2" w:rsidRPr="001A565D" w:rsidSect="00E37BE7">
      <w:headerReference w:type="default" r:id="rId7"/>
      <w:headerReference w:type="first" r:id="rId8"/>
      <w:pgSz w:w="11907" w:h="16840"/>
      <w:pgMar w:top="1440" w:right="1134" w:bottom="1440" w:left="153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AE3E4" w14:textId="77777777" w:rsidR="007D11AA" w:rsidRDefault="007D11AA">
      <w:r>
        <w:separator/>
      </w:r>
    </w:p>
  </w:endnote>
  <w:endnote w:type="continuationSeparator" w:id="0">
    <w:p w14:paraId="54E5DEA7" w14:textId="77777777" w:rsidR="007D11AA" w:rsidRDefault="007D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4B239" w14:textId="77777777" w:rsidR="007D11AA" w:rsidRDefault="007D11AA">
      <w:r>
        <w:separator/>
      </w:r>
    </w:p>
  </w:footnote>
  <w:footnote w:type="continuationSeparator" w:id="0">
    <w:p w14:paraId="747CD67C" w14:textId="77777777" w:rsidR="007D11AA" w:rsidRDefault="007D1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0FA6" w14:textId="29DBA31B" w:rsidR="00662B52" w:rsidRDefault="00A364BC" w:rsidP="004611CE">
    <w:pPr>
      <w:pStyle w:val="Header"/>
    </w:pPr>
    <w:r>
      <w:t>K32</w:t>
    </w:r>
    <w:r w:rsidR="00662B52">
      <w:tab/>
      <w:t>General fixtures/furnishings/equipment</w:t>
    </w:r>
    <w:r w:rsidR="00662B52">
      <w:tab/>
    </w:r>
    <w:r>
      <w:t>K32</w:t>
    </w:r>
  </w:p>
  <w:p w14:paraId="5A2B1F6E" w14:textId="77777777" w:rsidR="00662B52" w:rsidRDefault="00662B52" w:rsidP="004611CE">
    <w:pPr>
      <w:pStyle w:val="BodyTextIndent3"/>
    </w:pPr>
  </w:p>
  <w:p w14:paraId="4361ADC8" w14:textId="77777777" w:rsidR="00662B52" w:rsidRPr="00DA30F6" w:rsidRDefault="00662B52" w:rsidP="004611CE">
    <w:pPr>
      <w:pStyle w:val="Header"/>
    </w:pPr>
    <w:r>
      <w:tab/>
      <w:t>To be read with Preliminaries/General conditions.</w:t>
    </w:r>
  </w:p>
  <w:p w14:paraId="15549DF0" w14:textId="77777777" w:rsidR="00662B52" w:rsidRPr="00DA30F6" w:rsidRDefault="00662B52" w:rsidP="00DA30F6">
    <w:pPr>
      <w:pStyle w:val="BodyTextIndent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1862" w14:textId="77777777" w:rsidR="00662B52" w:rsidRDefault="00662B52" w:rsidP="00E37BE7">
    <w:pPr>
      <w:pStyle w:val="Header"/>
    </w:pPr>
    <w:r>
      <w:tab/>
    </w:r>
    <w:r>
      <w:tab/>
      <w:t>N13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CC8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1" w15:restartNumberingAfterBreak="0">
    <w:nsid w:val="0FC77FAA"/>
    <w:multiLevelType w:val="hybridMultilevel"/>
    <w:tmpl w:val="77F44A0C"/>
    <w:lvl w:ilvl="0" w:tplc="9F702ABA">
      <w:numFmt w:val="bullet"/>
      <w:lvlText w:val="-"/>
      <w:lvlJc w:val="left"/>
      <w:pPr>
        <w:ind w:left="64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11080036"/>
    <w:multiLevelType w:val="hybridMultilevel"/>
    <w:tmpl w:val="7E5C0222"/>
    <w:lvl w:ilvl="0" w:tplc="20DC1DF8">
      <w:numFmt w:val="bullet"/>
      <w:pStyle w:val="cNBSMain"/>
      <w:lvlText w:val="-"/>
      <w:lvlJc w:val="left"/>
      <w:pPr>
        <w:ind w:left="2283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3" w15:restartNumberingAfterBreak="0">
    <w:nsid w:val="346E27E5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4" w15:restartNumberingAfterBreak="0">
    <w:nsid w:val="7B4D07D1"/>
    <w:multiLevelType w:val="singleLevel"/>
    <w:tmpl w:val="9490EABE"/>
    <w:lvl w:ilvl="0">
      <w:start w:val="140"/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num w:numId="1" w16cid:durableId="980694541">
    <w:abstractNumId w:val="3"/>
  </w:num>
  <w:num w:numId="2" w16cid:durableId="1367563515">
    <w:abstractNumId w:val="0"/>
  </w:num>
  <w:num w:numId="3" w16cid:durableId="1387992753">
    <w:abstractNumId w:val="4"/>
  </w:num>
  <w:num w:numId="4" w16cid:durableId="927688304">
    <w:abstractNumId w:val="2"/>
  </w:num>
  <w:num w:numId="5" w16cid:durableId="646473387">
    <w:abstractNumId w:val="1"/>
  </w:num>
  <w:num w:numId="6" w16cid:durableId="56321944">
    <w:abstractNumId w:val="2"/>
  </w:num>
  <w:num w:numId="7" w16cid:durableId="1831093507">
    <w:abstractNumId w:val="2"/>
  </w:num>
  <w:num w:numId="8" w16cid:durableId="1000424070">
    <w:abstractNumId w:val="2"/>
  </w:num>
  <w:num w:numId="9" w16cid:durableId="1247035407">
    <w:abstractNumId w:val="2"/>
  </w:num>
  <w:num w:numId="10" w16cid:durableId="1043140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9DF"/>
    <w:rsid w:val="0001237B"/>
    <w:rsid w:val="00013A30"/>
    <w:rsid w:val="00015863"/>
    <w:rsid w:val="000170DF"/>
    <w:rsid w:val="0002561A"/>
    <w:rsid w:val="000278D9"/>
    <w:rsid w:val="0003295D"/>
    <w:rsid w:val="0004130A"/>
    <w:rsid w:val="00067856"/>
    <w:rsid w:val="00081085"/>
    <w:rsid w:val="00091CDA"/>
    <w:rsid w:val="000935EA"/>
    <w:rsid w:val="00096FF1"/>
    <w:rsid w:val="000A0D7B"/>
    <w:rsid w:val="000A1119"/>
    <w:rsid w:val="000B06D7"/>
    <w:rsid w:val="000B22AB"/>
    <w:rsid w:val="000B3476"/>
    <w:rsid w:val="000B7166"/>
    <w:rsid w:val="0010155E"/>
    <w:rsid w:val="001349BB"/>
    <w:rsid w:val="00136387"/>
    <w:rsid w:val="00144D00"/>
    <w:rsid w:val="001459E0"/>
    <w:rsid w:val="00152BAD"/>
    <w:rsid w:val="00152E1F"/>
    <w:rsid w:val="00154E58"/>
    <w:rsid w:val="00160ABE"/>
    <w:rsid w:val="00176DFC"/>
    <w:rsid w:val="00193F0D"/>
    <w:rsid w:val="001A2CAF"/>
    <w:rsid w:val="001A565D"/>
    <w:rsid w:val="001B0E1B"/>
    <w:rsid w:val="001B7618"/>
    <w:rsid w:val="001F667D"/>
    <w:rsid w:val="00215E50"/>
    <w:rsid w:val="002250D0"/>
    <w:rsid w:val="002262B3"/>
    <w:rsid w:val="002319F8"/>
    <w:rsid w:val="002434AB"/>
    <w:rsid w:val="00256E15"/>
    <w:rsid w:val="00276E17"/>
    <w:rsid w:val="002833B9"/>
    <w:rsid w:val="00283DBB"/>
    <w:rsid w:val="00285B2B"/>
    <w:rsid w:val="00296C2D"/>
    <w:rsid w:val="002A4CDF"/>
    <w:rsid w:val="002B1207"/>
    <w:rsid w:val="002B42A1"/>
    <w:rsid w:val="002C0C0C"/>
    <w:rsid w:val="002C365D"/>
    <w:rsid w:val="002D3C2D"/>
    <w:rsid w:val="002E1909"/>
    <w:rsid w:val="002E1994"/>
    <w:rsid w:val="002F171A"/>
    <w:rsid w:val="00314478"/>
    <w:rsid w:val="0032025E"/>
    <w:rsid w:val="003440E7"/>
    <w:rsid w:val="00346DA2"/>
    <w:rsid w:val="00347C00"/>
    <w:rsid w:val="00354DF3"/>
    <w:rsid w:val="0035791C"/>
    <w:rsid w:val="0036509E"/>
    <w:rsid w:val="0037451D"/>
    <w:rsid w:val="003866A4"/>
    <w:rsid w:val="00393030"/>
    <w:rsid w:val="00396A29"/>
    <w:rsid w:val="003A1F0A"/>
    <w:rsid w:val="003B305D"/>
    <w:rsid w:val="003C0095"/>
    <w:rsid w:val="003D5597"/>
    <w:rsid w:val="003E003F"/>
    <w:rsid w:val="003E7202"/>
    <w:rsid w:val="003F0FF3"/>
    <w:rsid w:val="003F2E0F"/>
    <w:rsid w:val="00403199"/>
    <w:rsid w:val="00403FFF"/>
    <w:rsid w:val="00423724"/>
    <w:rsid w:val="0042776A"/>
    <w:rsid w:val="0043016A"/>
    <w:rsid w:val="00446019"/>
    <w:rsid w:val="0044695B"/>
    <w:rsid w:val="004611CE"/>
    <w:rsid w:val="00462275"/>
    <w:rsid w:val="00473865"/>
    <w:rsid w:val="00484625"/>
    <w:rsid w:val="0049063B"/>
    <w:rsid w:val="00494F02"/>
    <w:rsid w:val="004A49C0"/>
    <w:rsid w:val="004C7C6C"/>
    <w:rsid w:val="004D1B84"/>
    <w:rsid w:val="004D66D7"/>
    <w:rsid w:val="004E359F"/>
    <w:rsid w:val="004E7ED1"/>
    <w:rsid w:val="004F0B83"/>
    <w:rsid w:val="004F4EF1"/>
    <w:rsid w:val="00503195"/>
    <w:rsid w:val="00504C43"/>
    <w:rsid w:val="00507771"/>
    <w:rsid w:val="00514DB9"/>
    <w:rsid w:val="00515EEE"/>
    <w:rsid w:val="005213DE"/>
    <w:rsid w:val="00521A10"/>
    <w:rsid w:val="005240F7"/>
    <w:rsid w:val="0053507F"/>
    <w:rsid w:val="0053639C"/>
    <w:rsid w:val="00550033"/>
    <w:rsid w:val="005745F6"/>
    <w:rsid w:val="0058652A"/>
    <w:rsid w:val="00593066"/>
    <w:rsid w:val="005934DD"/>
    <w:rsid w:val="005B607D"/>
    <w:rsid w:val="005B7DB9"/>
    <w:rsid w:val="005C07D5"/>
    <w:rsid w:val="005C3EA4"/>
    <w:rsid w:val="005D297E"/>
    <w:rsid w:val="005E163B"/>
    <w:rsid w:val="005E26BA"/>
    <w:rsid w:val="005F4FB3"/>
    <w:rsid w:val="00623BB6"/>
    <w:rsid w:val="006259B9"/>
    <w:rsid w:val="00634AA9"/>
    <w:rsid w:val="006535FC"/>
    <w:rsid w:val="00654A78"/>
    <w:rsid w:val="00662B52"/>
    <w:rsid w:val="00674C97"/>
    <w:rsid w:val="00683BC1"/>
    <w:rsid w:val="00690914"/>
    <w:rsid w:val="0069170B"/>
    <w:rsid w:val="00694F5B"/>
    <w:rsid w:val="006A3ADB"/>
    <w:rsid w:val="006B55D2"/>
    <w:rsid w:val="006D0B76"/>
    <w:rsid w:val="006D0EDF"/>
    <w:rsid w:val="006D639C"/>
    <w:rsid w:val="006E5B4D"/>
    <w:rsid w:val="006E6D67"/>
    <w:rsid w:val="006F0DD8"/>
    <w:rsid w:val="006F6FF2"/>
    <w:rsid w:val="00717034"/>
    <w:rsid w:val="00725C97"/>
    <w:rsid w:val="00730347"/>
    <w:rsid w:val="00737D6E"/>
    <w:rsid w:val="0074504B"/>
    <w:rsid w:val="00746265"/>
    <w:rsid w:val="00750332"/>
    <w:rsid w:val="00760499"/>
    <w:rsid w:val="00761372"/>
    <w:rsid w:val="00774EF9"/>
    <w:rsid w:val="00782F5A"/>
    <w:rsid w:val="007B3D70"/>
    <w:rsid w:val="007C0392"/>
    <w:rsid w:val="007C1B14"/>
    <w:rsid w:val="007C274C"/>
    <w:rsid w:val="007C47B5"/>
    <w:rsid w:val="007C50C7"/>
    <w:rsid w:val="007D0EA2"/>
    <w:rsid w:val="007D11AA"/>
    <w:rsid w:val="007D2A70"/>
    <w:rsid w:val="007D3D53"/>
    <w:rsid w:val="007D3E2C"/>
    <w:rsid w:val="007D60C0"/>
    <w:rsid w:val="007E35EC"/>
    <w:rsid w:val="00800FA2"/>
    <w:rsid w:val="008332A4"/>
    <w:rsid w:val="0084175D"/>
    <w:rsid w:val="008522CE"/>
    <w:rsid w:val="00860160"/>
    <w:rsid w:val="00863762"/>
    <w:rsid w:val="008730C8"/>
    <w:rsid w:val="008825EC"/>
    <w:rsid w:val="00894F08"/>
    <w:rsid w:val="008C2E5E"/>
    <w:rsid w:val="008D286D"/>
    <w:rsid w:val="008E56D1"/>
    <w:rsid w:val="008E683C"/>
    <w:rsid w:val="008F4FD7"/>
    <w:rsid w:val="00900936"/>
    <w:rsid w:val="0091208D"/>
    <w:rsid w:val="0091285F"/>
    <w:rsid w:val="0091379E"/>
    <w:rsid w:val="00916CBB"/>
    <w:rsid w:val="00953419"/>
    <w:rsid w:val="00957E2F"/>
    <w:rsid w:val="00970BB7"/>
    <w:rsid w:val="00972D4A"/>
    <w:rsid w:val="00980489"/>
    <w:rsid w:val="00982535"/>
    <w:rsid w:val="00986BE6"/>
    <w:rsid w:val="009A15EC"/>
    <w:rsid w:val="009A18DB"/>
    <w:rsid w:val="009B3C31"/>
    <w:rsid w:val="009E28E9"/>
    <w:rsid w:val="009E5695"/>
    <w:rsid w:val="009F04BA"/>
    <w:rsid w:val="009F0DEB"/>
    <w:rsid w:val="00A0010D"/>
    <w:rsid w:val="00A0409A"/>
    <w:rsid w:val="00A05B3E"/>
    <w:rsid w:val="00A05B74"/>
    <w:rsid w:val="00A06047"/>
    <w:rsid w:val="00A155E8"/>
    <w:rsid w:val="00A16D0D"/>
    <w:rsid w:val="00A249F8"/>
    <w:rsid w:val="00A25D84"/>
    <w:rsid w:val="00A320A6"/>
    <w:rsid w:val="00A34868"/>
    <w:rsid w:val="00A36104"/>
    <w:rsid w:val="00A364BC"/>
    <w:rsid w:val="00A45C10"/>
    <w:rsid w:val="00A550F3"/>
    <w:rsid w:val="00A658B5"/>
    <w:rsid w:val="00A702A8"/>
    <w:rsid w:val="00A724E7"/>
    <w:rsid w:val="00A875FD"/>
    <w:rsid w:val="00AA207C"/>
    <w:rsid w:val="00AC1ABE"/>
    <w:rsid w:val="00AD61CF"/>
    <w:rsid w:val="00AE121E"/>
    <w:rsid w:val="00B04AB1"/>
    <w:rsid w:val="00B1500F"/>
    <w:rsid w:val="00B2643C"/>
    <w:rsid w:val="00B300B1"/>
    <w:rsid w:val="00B47A85"/>
    <w:rsid w:val="00B55044"/>
    <w:rsid w:val="00B55AAA"/>
    <w:rsid w:val="00B77BE2"/>
    <w:rsid w:val="00B77EFB"/>
    <w:rsid w:val="00B825D4"/>
    <w:rsid w:val="00B85F84"/>
    <w:rsid w:val="00B860B8"/>
    <w:rsid w:val="00BA414D"/>
    <w:rsid w:val="00BA579C"/>
    <w:rsid w:val="00BC26B5"/>
    <w:rsid w:val="00BF7427"/>
    <w:rsid w:val="00C02628"/>
    <w:rsid w:val="00C1328C"/>
    <w:rsid w:val="00C15869"/>
    <w:rsid w:val="00C45EA3"/>
    <w:rsid w:val="00C4769D"/>
    <w:rsid w:val="00C57B37"/>
    <w:rsid w:val="00C70DAB"/>
    <w:rsid w:val="00C73F8A"/>
    <w:rsid w:val="00C746E0"/>
    <w:rsid w:val="00C76D35"/>
    <w:rsid w:val="00C76E52"/>
    <w:rsid w:val="00C86A27"/>
    <w:rsid w:val="00C87AA1"/>
    <w:rsid w:val="00C91B9C"/>
    <w:rsid w:val="00C942A3"/>
    <w:rsid w:val="00C95447"/>
    <w:rsid w:val="00C960C6"/>
    <w:rsid w:val="00CA739B"/>
    <w:rsid w:val="00CB057E"/>
    <w:rsid w:val="00CB4886"/>
    <w:rsid w:val="00CC3463"/>
    <w:rsid w:val="00CC49EE"/>
    <w:rsid w:val="00CC5A47"/>
    <w:rsid w:val="00CD550A"/>
    <w:rsid w:val="00CE1572"/>
    <w:rsid w:val="00CE5AD1"/>
    <w:rsid w:val="00CF054B"/>
    <w:rsid w:val="00CF0E30"/>
    <w:rsid w:val="00CF6C48"/>
    <w:rsid w:val="00D003B1"/>
    <w:rsid w:val="00D01C74"/>
    <w:rsid w:val="00D15C43"/>
    <w:rsid w:val="00D21DBC"/>
    <w:rsid w:val="00D2679B"/>
    <w:rsid w:val="00D4368A"/>
    <w:rsid w:val="00D549DF"/>
    <w:rsid w:val="00D60E6D"/>
    <w:rsid w:val="00D62E20"/>
    <w:rsid w:val="00D77A24"/>
    <w:rsid w:val="00D81B82"/>
    <w:rsid w:val="00D845B2"/>
    <w:rsid w:val="00D901D5"/>
    <w:rsid w:val="00D916F0"/>
    <w:rsid w:val="00DA30F6"/>
    <w:rsid w:val="00DB2768"/>
    <w:rsid w:val="00DB4690"/>
    <w:rsid w:val="00DC72D6"/>
    <w:rsid w:val="00DE0BB7"/>
    <w:rsid w:val="00DE1A49"/>
    <w:rsid w:val="00DF00A7"/>
    <w:rsid w:val="00DF6F1C"/>
    <w:rsid w:val="00E06C7F"/>
    <w:rsid w:val="00E119D2"/>
    <w:rsid w:val="00E33716"/>
    <w:rsid w:val="00E37BE7"/>
    <w:rsid w:val="00E47D84"/>
    <w:rsid w:val="00E743FE"/>
    <w:rsid w:val="00E810CE"/>
    <w:rsid w:val="00E81C19"/>
    <w:rsid w:val="00E9669F"/>
    <w:rsid w:val="00EA392C"/>
    <w:rsid w:val="00EA56C4"/>
    <w:rsid w:val="00EB6CFA"/>
    <w:rsid w:val="00EC7B8D"/>
    <w:rsid w:val="00ED536A"/>
    <w:rsid w:val="00F0451B"/>
    <w:rsid w:val="00F071A0"/>
    <w:rsid w:val="00F13D24"/>
    <w:rsid w:val="00F15DBB"/>
    <w:rsid w:val="00F241B3"/>
    <w:rsid w:val="00F3448C"/>
    <w:rsid w:val="00F3481C"/>
    <w:rsid w:val="00F41EEA"/>
    <w:rsid w:val="00F438E2"/>
    <w:rsid w:val="00F57750"/>
    <w:rsid w:val="00F61BEB"/>
    <w:rsid w:val="00F679EE"/>
    <w:rsid w:val="00F73D88"/>
    <w:rsid w:val="00F84EE1"/>
    <w:rsid w:val="00F85437"/>
    <w:rsid w:val="00F96015"/>
    <w:rsid w:val="00FA73AD"/>
    <w:rsid w:val="00FC2BE9"/>
    <w:rsid w:val="00FD38B5"/>
    <w:rsid w:val="00FE26B8"/>
    <w:rsid w:val="00FE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E1BB1"/>
  <w15:chartTrackingRefBased/>
  <w15:docId w15:val="{09DD9152-C45E-414F-AEE1-964146C1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716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E3371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E33716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3371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a Spec Clause"/>
    <w:basedOn w:val="Normal"/>
    <w:next w:val="BodyTextIndent3"/>
    <w:link w:val="HeaderChar"/>
    <w:autoRedefine/>
    <w:qFormat/>
    <w:rsid w:val="00E33716"/>
    <w:pPr>
      <w:tabs>
        <w:tab w:val="right" w:pos="8931"/>
      </w:tabs>
      <w:ind w:left="1134" w:hanging="1134"/>
    </w:pPr>
  </w:style>
  <w:style w:type="paragraph" w:customStyle="1" w:styleId="NBSheading">
    <w:name w:val="NBS heading"/>
    <w:basedOn w:val="Normal"/>
    <w:rsid w:val="00E33716"/>
    <w:pPr>
      <w:tabs>
        <w:tab w:val="left" w:pos="284"/>
        <w:tab w:val="left" w:pos="680"/>
      </w:tabs>
      <w:ind w:left="680" w:hanging="680"/>
    </w:pPr>
    <w:rPr>
      <w:b/>
    </w:rPr>
  </w:style>
  <w:style w:type="paragraph" w:customStyle="1" w:styleId="NBSclause">
    <w:name w:val="NBS clause"/>
    <w:basedOn w:val="Normal"/>
    <w:rsid w:val="00E33716"/>
    <w:pPr>
      <w:tabs>
        <w:tab w:val="left" w:pos="284"/>
        <w:tab w:val="left" w:pos="680"/>
      </w:tabs>
      <w:ind w:left="680" w:hanging="680"/>
    </w:pPr>
  </w:style>
  <w:style w:type="paragraph" w:customStyle="1" w:styleId="NBSsub-indent">
    <w:name w:val="NBS sub-indent"/>
    <w:basedOn w:val="Normal"/>
    <w:rsid w:val="00E33716"/>
    <w:pPr>
      <w:tabs>
        <w:tab w:val="left" w:pos="284"/>
        <w:tab w:val="left" w:pos="680"/>
        <w:tab w:val="left" w:pos="964"/>
      </w:tabs>
      <w:ind w:left="964" w:hanging="964"/>
    </w:pPr>
  </w:style>
  <w:style w:type="paragraph" w:customStyle="1" w:styleId="NBSminorclause">
    <w:name w:val="NBS minor clause"/>
    <w:basedOn w:val="Normal"/>
    <w:autoRedefine/>
    <w:qFormat/>
    <w:rsid w:val="00E33716"/>
    <w:pPr>
      <w:tabs>
        <w:tab w:val="left" w:pos="284"/>
        <w:tab w:val="left" w:pos="680"/>
      </w:tabs>
      <w:ind w:left="680" w:hanging="68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tyleNBSminorclauseFirstline000cm">
    <w:name w:val="Style NBS minor clause + First line:  0.00 cm"/>
    <w:basedOn w:val="NBSminorclause"/>
    <w:autoRedefine/>
    <w:qFormat/>
    <w:rsid w:val="00403199"/>
    <w:pPr>
      <w:ind w:firstLine="29"/>
    </w:pPr>
  </w:style>
  <w:style w:type="paragraph" w:customStyle="1" w:styleId="NBSOptionFirstline000cm">
    <w:name w:val="NBS Option + First line:  0.00 cm"/>
    <w:basedOn w:val="NBSminorclause"/>
    <w:autoRedefine/>
    <w:qFormat/>
    <w:rsid w:val="00403199"/>
    <w:pPr>
      <w:tabs>
        <w:tab w:val="clear" w:pos="680"/>
      </w:tabs>
      <w:ind w:firstLine="29"/>
    </w:pPr>
  </w:style>
  <w:style w:type="paragraph" w:customStyle="1" w:styleId="StyleNBSclauseLeft-006cmHanging129cm">
    <w:name w:val="Style NBS clause + Left:  -0.06 cm Hanging:  1.29 cm"/>
    <w:basedOn w:val="NBSclause"/>
    <w:autoRedefine/>
    <w:qFormat/>
    <w:rsid w:val="00403199"/>
    <w:pPr>
      <w:ind w:left="700" w:hanging="734"/>
    </w:pPr>
  </w:style>
  <w:style w:type="paragraph" w:customStyle="1" w:styleId="dOption">
    <w:name w:val="d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i/>
      <w:u w:val="single"/>
    </w:rPr>
  </w:style>
  <w:style w:type="paragraph" w:customStyle="1" w:styleId="bNBSTitle">
    <w:name w:val="b NBS Title"/>
    <w:basedOn w:val="NBSheading"/>
    <w:autoRedefine/>
    <w:qFormat/>
    <w:rsid w:val="00E33716"/>
    <w:pPr>
      <w:tabs>
        <w:tab w:val="clear" w:pos="284"/>
        <w:tab w:val="clear" w:pos="680"/>
        <w:tab w:val="center" w:pos="4536"/>
      </w:tabs>
      <w:ind w:left="1134" w:hanging="1134"/>
    </w:pPr>
  </w:style>
  <w:style w:type="paragraph" w:customStyle="1" w:styleId="StyleeNBSOptionItalicUnderline">
    <w:name w:val="Style e NBS Option + Italic Underline"/>
    <w:basedOn w:val="Normal"/>
    <w:autoRedefine/>
    <w:qFormat/>
    <w:rsid w:val="00674C97"/>
    <w:pPr>
      <w:ind w:left="697" w:firstLine="11"/>
    </w:pPr>
    <w:rPr>
      <w:i/>
      <w:iCs/>
      <w:u w:val="single"/>
    </w:rPr>
  </w:style>
  <w:style w:type="paragraph" w:customStyle="1" w:styleId="StyledNBSOptionItalicUnderline">
    <w:name w:val="Style d NBS Option + Italic Underline"/>
    <w:basedOn w:val="dNBSOption"/>
    <w:autoRedefine/>
    <w:qFormat/>
    <w:rsid w:val="00403199"/>
    <w:rPr>
      <w:i/>
      <w:iCs/>
      <w:u w:val="single"/>
    </w:rPr>
  </w:style>
  <w:style w:type="paragraph" w:customStyle="1" w:styleId="cNBSMain">
    <w:name w:val="c NBS Main"/>
    <w:basedOn w:val="NBSclause"/>
    <w:autoRedefine/>
    <w:qFormat/>
    <w:rsid w:val="00DC72D6"/>
    <w:pPr>
      <w:numPr>
        <w:numId w:val="4"/>
      </w:numPr>
      <w:tabs>
        <w:tab w:val="clear" w:pos="284"/>
        <w:tab w:val="clear" w:pos="680"/>
        <w:tab w:val="left" w:pos="1134"/>
      </w:tabs>
      <w:spacing w:line="260" w:lineRule="exact"/>
      <w:ind w:left="1135" w:hanging="851"/>
    </w:pPr>
  </w:style>
  <w:style w:type="paragraph" w:customStyle="1" w:styleId="dNBSOption">
    <w:name w:val="d NBS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szCs w:val="22"/>
    </w:rPr>
  </w:style>
  <w:style w:type="paragraph" w:styleId="BodyTextIndent3">
    <w:name w:val="Body Text Indent 3"/>
    <w:basedOn w:val="Normal"/>
    <w:link w:val="BodyTextIndent3Char"/>
    <w:rsid w:val="00E33716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link w:val="BodyTextIndent3"/>
    <w:rsid w:val="00E33716"/>
    <w:rPr>
      <w:rFonts w:ascii="Arial" w:hAnsi="Arial"/>
      <w:szCs w:val="16"/>
      <w:lang w:val="en-GB" w:eastAsia="en-US" w:bidi="ar-SA"/>
    </w:rPr>
  </w:style>
  <w:style w:type="paragraph" w:customStyle="1" w:styleId="StyledNBSOptionItalicUnderline1">
    <w:name w:val="Style d NBS Option + Italic Underline1"/>
    <w:basedOn w:val="dNBSOption"/>
    <w:autoRedefine/>
    <w:qFormat/>
    <w:rsid w:val="00403199"/>
    <w:rPr>
      <w:i/>
      <w:iCs/>
      <w:u w:val="single"/>
    </w:rPr>
  </w:style>
  <w:style w:type="character" w:customStyle="1" w:styleId="HeaderChar">
    <w:name w:val="Header Char"/>
    <w:aliases w:val="a Spec Clause Char"/>
    <w:link w:val="Header"/>
    <w:locked/>
    <w:rsid w:val="004611CE"/>
    <w:rPr>
      <w:rFonts w:ascii="Arial" w:hAnsi="Arial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683B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ke%20Axon\Desktop\Venesta\2011\01%20NBS\New%20NBS\Cubicles\K32-120%20(Unframed%20Cubs-PolyCa%20Gen%20Proj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K32-120 (Unframed Cubs-PolyCa Gen Proj)</Template>
  <TotalTime>263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K32-120 Surf</vt:lpstr>
    </vt:vector>
  </TitlesOfParts>
  <Company>Venesta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K32-120 Surf</dc:title>
  <dc:subject/>
  <dc:creator>Mike Axon</dc:creator>
  <cp:keywords/>
  <dc:description/>
  <cp:lastModifiedBy>Will Foster | Aaztec Washrooms</cp:lastModifiedBy>
  <cp:revision>126</cp:revision>
  <cp:lastPrinted>2022-09-12T11:27:00Z</cp:lastPrinted>
  <dcterms:created xsi:type="dcterms:W3CDTF">2022-09-06T07:41:00Z</dcterms:created>
  <dcterms:modified xsi:type="dcterms:W3CDTF">2022-09-12T14:09:00Z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-703422628</vt:i4>
  </property>
  <property fmtid="{D5CDD505-2E9C-101B-9397-08002B2CF9AE}" pid="3" name="_NewReviewCycle">
    <vt:lpwstr/>
  </property>
  <property fmtid="{D5CDD505-2E9C-101B-9397-08002B2CF9AE}" pid="4" name="_EmailSubject">
    <vt:lpwstr>NBS specs for WC's</vt:lpwstr>
  </property>
  <property fmtid="{D5CDD505-2E9C-101B-9397-08002B2CF9AE}" pid="5" name="_AuthorEmail">
    <vt:lpwstr>Mike.Axon@venesta.co.uk</vt:lpwstr>
  </property>
  <property fmtid="{D5CDD505-2E9C-101B-9397-08002B2CF9AE}" pid="6" name="_AuthorEmailDisplayName">
    <vt:lpwstr>Axon, Mike</vt:lpwstr>
  </property>
  <property fmtid="{D5CDD505-2E9C-101B-9397-08002B2CF9AE}" pid="7" name="_ReviewingToolsShownOnce">
    <vt:lpwstr/>
  </property>
</Properties>
</file>